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F2" w:rsidRPr="00BB2FE3" w:rsidRDefault="00666AF2" w:rsidP="00666AF2">
      <w:pPr>
        <w:rPr>
          <w:b/>
          <w:sz w:val="32"/>
        </w:rPr>
      </w:pPr>
      <w:r w:rsidRPr="00BB2FE3">
        <w:rPr>
          <w:b/>
          <w:sz w:val="32"/>
        </w:rPr>
        <w:t xml:space="preserve">Productomschrijving </w:t>
      </w:r>
      <w:r>
        <w:rPr>
          <w:b/>
          <w:sz w:val="32"/>
        </w:rPr>
        <w:t>Pavo Ease&amp;Excel</w:t>
      </w:r>
    </w:p>
    <w:p w:rsidR="00666AF2" w:rsidRDefault="00666AF2" w:rsidP="00666AF2">
      <w:pPr>
        <w:spacing w:after="0" w:line="240" w:lineRule="auto"/>
        <w:rPr>
          <w:rFonts w:cstheme="minorHAnsi"/>
        </w:rPr>
      </w:pPr>
      <w:r w:rsidRPr="008C23D4">
        <w:rPr>
          <w:rFonts w:cstheme="minorHAnsi"/>
        </w:rPr>
        <w:t xml:space="preserve">Pavo Ease&amp;Excel is een innovatief sportvoer speciaal ontwikkeld voor een goed zuur-base-evenwicht in de maag en daardoor uitermate geschikt voor sportpaarden die topprestaties moeten leveren. Het is een volledig krachtvoer, hoog in energie uit </w:t>
      </w:r>
      <w:r>
        <w:rPr>
          <w:rFonts w:cstheme="minorHAnsi"/>
        </w:rPr>
        <w:t xml:space="preserve">zeer </w:t>
      </w:r>
      <w:r w:rsidRPr="008C23D4">
        <w:rPr>
          <w:rFonts w:cstheme="minorHAnsi"/>
        </w:rPr>
        <w:t xml:space="preserve">goed verteerbare vezels en plantaardige olie (lijnzaad- en sojaolie) met daarnaast een zeer laag suiker- en zetmeelgehalte. </w:t>
      </w:r>
    </w:p>
    <w:p w:rsidR="00666AF2" w:rsidRDefault="00666AF2" w:rsidP="00666AF2">
      <w:pPr>
        <w:spacing w:after="0" w:line="240" w:lineRule="auto"/>
        <w:rPr>
          <w:rFonts w:cstheme="minorHAnsi"/>
        </w:rPr>
      </w:pPr>
    </w:p>
    <w:p w:rsidR="00666AF2" w:rsidRPr="008C23D4" w:rsidRDefault="00666AF2" w:rsidP="00666AF2">
      <w:pPr>
        <w:spacing w:after="0" w:line="240" w:lineRule="auto"/>
        <w:rPr>
          <w:rFonts w:cstheme="minorHAnsi"/>
          <w:b/>
        </w:rPr>
      </w:pPr>
      <w:r w:rsidRPr="008C23D4">
        <w:rPr>
          <w:rFonts w:cstheme="minorHAnsi"/>
          <w:b/>
        </w:rPr>
        <w:t>De Protexin In Feed-Formula</w:t>
      </w:r>
    </w:p>
    <w:p w:rsidR="00666AF2" w:rsidRPr="00E8300C" w:rsidRDefault="00666AF2" w:rsidP="00666AF2">
      <w:pPr>
        <w:spacing w:line="256" w:lineRule="auto"/>
        <w:contextualSpacing/>
        <w:rPr>
          <w:rFonts w:cstheme="minorHAnsi"/>
          <w:b/>
        </w:rPr>
      </w:pPr>
      <w:r w:rsidRPr="00E8300C">
        <w:rPr>
          <w:rFonts w:cstheme="minorHAnsi"/>
        </w:rPr>
        <w:t>Pavo Ease&amp;Excel bevat de</w:t>
      </w:r>
      <w:r>
        <w:rPr>
          <w:rFonts w:cstheme="minorHAnsi"/>
        </w:rPr>
        <w:t xml:space="preserve"> unieke Protexin In Feed-Formula</w:t>
      </w:r>
      <w:r w:rsidRPr="00E8300C">
        <w:rPr>
          <w:rFonts w:cstheme="minorHAnsi"/>
        </w:rPr>
        <w:t xml:space="preserve">: een unieke mix van maagzuur-neutraliserende stoffen, </w:t>
      </w:r>
      <w:r>
        <w:rPr>
          <w:rFonts w:cstheme="minorHAnsi"/>
        </w:rPr>
        <w:t>β</w:t>
      </w:r>
      <w:r w:rsidRPr="00E8300C">
        <w:rPr>
          <w:rFonts w:cstheme="minorHAnsi"/>
        </w:rPr>
        <w:t>-glucanen, Arabische gom en pro- en prebiotica ter ondersteuning van een gezonde maag- en d</w:t>
      </w:r>
      <w:r>
        <w:rPr>
          <w:rFonts w:cstheme="minorHAnsi"/>
        </w:rPr>
        <w:t xml:space="preserve">armfunctie. De ondersteuning in de maag en </w:t>
      </w:r>
      <w:r w:rsidRPr="00E8300C">
        <w:rPr>
          <w:rFonts w:cstheme="minorHAnsi"/>
        </w:rPr>
        <w:t>de dunne darm bestaat uit het neutraliseren van het maagzuur, regul</w:t>
      </w:r>
      <w:r>
        <w:rPr>
          <w:rFonts w:cstheme="minorHAnsi"/>
        </w:rPr>
        <w:t>eren</w:t>
      </w:r>
      <w:r w:rsidRPr="00E8300C">
        <w:rPr>
          <w:rFonts w:cstheme="minorHAnsi"/>
        </w:rPr>
        <w:t xml:space="preserve"> van de passagesnelheid en bescherming van de maagwand. </w:t>
      </w:r>
      <w:r>
        <w:t>De pre- en probiotica ondersteunen de goede darmbacteriën zowel in de dunne- als de dikke darm en zorgen zodoende voor een evenwichtige darmflora.</w:t>
      </w:r>
    </w:p>
    <w:p w:rsidR="00666AF2" w:rsidRDefault="00666AF2" w:rsidP="00666AF2">
      <w:pPr>
        <w:spacing w:line="256" w:lineRule="auto"/>
        <w:contextualSpacing/>
        <w:rPr>
          <w:rFonts w:cstheme="minorHAnsi"/>
          <w:b/>
        </w:rPr>
      </w:pPr>
    </w:p>
    <w:p w:rsidR="00666AF2" w:rsidRPr="00D15D34" w:rsidRDefault="00666AF2" w:rsidP="00666AF2">
      <w:pPr>
        <w:spacing w:line="256" w:lineRule="auto"/>
        <w:contextualSpacing/>
        <w:rPr>
          <w:rFonts w:cstheme="minorHAnsi"/>
          <w:b/>
        </w:rPr>
      </w:pPr>
      <w:r w:rsidRPr="00D15D34">
        <w:rPr>
          <w:rFonts w:cstheme="minorHAnsi"/>
          <w:b/>
        </w:rPr>
        <w:t>Voermanagement</w:t>
      </w:r>
    </w:p>
    <w:p w:rsidR="00666AF2" w:rsidRDefault="00666AF2" w:rsidP="00666AF2">
      <w:pPr>
        <w:rPr>
          <w:rFonts w:ascii="Calibri" w:hAnsi="Calibri" w:cs="Calibri"/>
        </w:rPr>
      </w:pPr>
      <w:r w:rsidRPr="00363D61">
        <w:rPr>
          <w:rFonts w:ascii="Calibri" w:hAnsi="Calibri" w:cs="Calibri"/>
        </w:rPr>
        <w:t>Voor het optimale resultaat is het belangrijk dat je je voermanagement aanpast en naast Pavo Ease&amp;Excel voldoende ruwvoer aanbiedt. Ga voor de minimale ruwvoeropname uit van 1,5% van het lichaamsgewicht in droge stof, verdeeld over zoveel mogelijk maaltijden per dag</w:t>
      </w:r>
      <w:r>
        <w:rPr>
          <w:rFonts w:ascii="Calibri" w:hAnsi="Calibri" w:cs="Calibri"/>
        </w:rPr>
        <w:t xml:space="preserve">. </w:t>
      </w:r>
    </w:p>
    <w:p w:rsidR="00666AF2" w:rsidRDefault="00666AF2" w:rsidP="00666AF2">
      <w:pPr>
        <w:rPr>
          <w:rFonts w:cstheme="minorHAnsi"/>
          <w:lang w:val="es-ES"/>
        </w:rPr>
      </w:pPr>
      <w:r w:rsidRPr="00D15D34">
        <w:rPr>
          <w:rFonts w:cstheme="minorHAnsi"/>
          <w:b/>
          <w:lang w:val="es-ES"/>
        </w:rPr>
        <w:t xml:space="preserve">Tip: </w:t>
      </w:r>
      <w:r w:rsidRPr="00D15D34">
        <w:rPr>
          <w:rFonts w:cstheme="minorHAnsi"/>
          <w:lang w:val="es-ES"/>
        </w:rPr>
        <w:t>meng Pavo Ease&amp;Excel met</w:t>
      </w:r>
      <w:r w:rsidR="000F22D9">
        <w:rPr>
          <w:rFonts w:cstheme="minorHAnsi"/>
          <w:lang w:val="es-ES"/>
        </w:rPr>
        <w:t xml:space="preserve"> Pavo DailyPlus</w:t>
      </w:r>
      <w:r w:rsidRPr="00D15D34">
        <w:rPr>
          <w:rFonts w:cstheme="minorHAnsi"/>
          <w:lang w:val="es-ES"/>
        </w:rPr>
        <w:t xml:space="preserve"> </w:t>
      </w:r>
      <w:r w:rsidR="000F22D9">
        <w:rPr>
          <w:rFonts w:cstheme="minorHAnsi"/>
          <w:lang w:val="es-ES"/>
        </w:rPr>
        <w:t>v</w:t>
      </w:r>
      <w:bookmarkStart w:id="0" w:name="_GoBack"/>
      <w:bookmarkEnd w:id="0"/>
      <w:r w:rsidRPr="00D15D34">
        <w:rPr>
          <w:rFonts w:cstheme="minorHAnsi"/>
          <w:lang w:val="es-ES"/>
        </w:rPr>
        <w:t>oor het verlagen van de opnamesnelheid</w:t>
      </w:r>
      <w:r>
        <w:rPr>
          <w:rFonts w:cstheme="minorHAnsi"/>
          <w:lang w:val="es-ES"/>
        </w:rPr>
        <w:t xml:space="preserve"> </w:t>
      </w:r>
      <w:r w:rsidRPr="00D15D34">
        <w:rPr>
          <w:rFonts w:cstheme="minorHAnsi"/>
          <w:lang w:val="es-ES"/>
        </w:rPr>
        <w:t>en verhogen van de kauwintensiteit.</w:t>
      </w:r>
    </w:p>
    <w:p w:rsidR="00666AF2" w:rsidRPr="00666AF2" w:rsidRDefault="00666AF2" w:rsidP="00666AF2">
      <w:pPr>
        <w:pStyle w:val="Geenafstand"/>
        <w:spacing w:line="276" w:lineRule="auto"/>
        <w:rPr>
          <w:lang w:val="es-ES"/>
        </w:rPr>
      </w:pPr>
    </w:p>
    <w:p w:rsidR="00666AF2" w:rsidRPr="00666AF2" w:rsidRDefault="00666AF2" w:rsidP="00666AF2">
      <w:pPr>
        <w:rPr>
          <w:rFonts w:cstheme="minorHAnsi"/>
          <w:b/>
          <w:sz w:val="28"/>
        </w:rPr>
      </w:pPr>
      <w:r w:rsidRPr="00666AF2">
        <w:rPr>
          <w:rFonts w:cstheme="minorHAnsi"/>
          <w:b/>
          <w:sz w:val="28"/>
        </w:rPr>
        <w:t>Belangrijke eigenschappen</w:t>
      </w:r>
    </w:p>
    <w:p w:rsidR="00666AF2" w:rsidRPr="008C23D4" w:rsidRDefault="00666AF2" w:rsidP="00666AF2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Structuurrijke sportmuesli om kauwen te stimuleren</w:t>
      </w:r>
    </w:p>
    <w:p w:rsidR="00666AF2" w:rsidRDefault="00666AF2" w:rsidP="00666AF2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Hoog in energie uit zeer goed verteerbare vezels en oliën </w:t>
      </w:r>
    </w:p>
    <w:p w:rsidR="00666AF2" w:rsidRDefault="00666AF2" w:rsidP="00666AF2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Zeer laag suiker (6%) en zetmeel (8%)</w:t>
      </w:r>
    </w:p>
    <w:p w:rsidR="00666AF2" w:rsidRPr="00E8300C" w:rsidRDefault="00666AF2" w:rsidP="00666AF2">
      <w:pPr>
        <w:pStyle w:val="Lijstalinea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E8300C">
        <w:rPr>
          <w:rFonts w:ascii="Calibri" w:hAnsi="Calibri" w:cs="Calibri"/>
        </w:rPr>
        <w:t>oogwaardige eiwitten voor sneller herstel van spieren na training</w:t>
      </w:r>
    </w:p>
    <w:p w:rsidR="00666AF2" w:rsidRPr="009413B1" w:rsidRDefault="00666AF2" w:rsidP="00666AF2">
      <w:pPr>
        <w:pStyle w:val="Geenafstand"/>
        <w:numPr>
          <w:ilvl w:val="0"/>
          <w:numId w:val="3"/>
        </w:numPr>
        <w:spacing w:line="276" w:lineRule="auto"/>
        <w:contextualSpacing/>
        <w:rPr>
          <w:rFonts w:cstheme="minorHAnsi"/>
        </w:rPr>
      </w:pPr>
      <w:r w:rsidRPr="0040168F">
        <w:rPr>
          <w:rFonts w:cstheme="minorHAnsi"/>
        </w:rPr>
        <w:t xml:space="preserve">Bevat </w:t>
      </w:r>
      <w:r>
        <w:rPr>
          <w:rFonts w:cstheme="minorHAnsi"/>
        </w:rPr>
        <w:t xml:space="preserve">unieke </w:t>
      </w:r>
      <w:r w:rsidRPr="0040168F">
        <w:rPr>
          <w:rFonts w:cstheme="minorHAnsi"/>
        </w:rPr>
        <w:t>Protexin</w:t>
      </w:r>
      <w:r>
        <w:rPr>
          <w:rFonts w:cstheme="minorHAnsi"/>
        </w:rPr>
        <w:t xml:space="preserve"> I</w:t>
      </w:r>
      <w:r w:rsidRPr="0040168F">
        <w:rPr>
          <w:rFonts w:cstheme="minorHAnsi"/>
        </w:rPr>
        <w:t>n</w:t>
      </w:r>
      <w:r>
        <w:rPr>
          <w:rFonts w:cstheme="minorHAnsi"/>
        </w:rPr>
        <w:t xml:space="preserve"> Feed-</w:t>
      </w:r>
      <w:r w:rsidRPr="0040168F">
        <w:rPr>
          <w:rFonts w:cstheme="minorHAnsi"/>
        </w:rPr>
        <w:t>Formula</w:t>
      </w:r>
      <w:r>
        <w:rPr>
          <w:rFonts w:cstheme="minorHAnsi"/>
        </w:rPr>
        <w:t xml:space="preserve"> ter ondersteuning van een gezonde maag- en darmfunctie</w:t>
      </w:r>
      <w:r w:rsidRPr="009413B1">
        <w:rPr>
          <w:rFonts w:cstheme="minorHAnsi"/>
        </w:rPr>
        <w:br/>
      </w:r>
    </w:p>
    <w:p w:rsidR="00666AF2" w:rsidRPr="008C23D4" w:rsidRDefault="00666AF2" w:rsidP="00666AF2">
      <w:pPr>
        <w:rPr>
          <w:rFonts w:cstheme="minorHAnsi"/>
          <w:b/>
        </w:rPr>
      </w:pPr>
      <w:r w:rsidRPr="00D33076">
        <w:rPr>
          <w:rFonts w:cstheme="minorHAnsi"/>
          <w:b/>
          <w:sz w:val="28"/>
        </w:rPr>
        <w:t>Toepassing</w:t>
      </w:r>
      <w:r w:rsidRPr="008C23D4">
        <w:rPr>
          <w:rFonts w:cstheme="minorHAnsi"/>
          <w:b/>
        </w:rPr>
        <w:br/>
        <w:t>Geschikt voor:</w:t>
      </w:r>
    </w:p>
    <w:p w:rsidR="00666AF2" w:rsidRPr="008C23D4" w:rsidRDefault="00666AF2" w:rsidP="00666AF2">
      <w:pPr>
        <w:pStyle w:val="Geenafstand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Alle </w:t>
      </w:r>
      <w:r w:rsidRPr="008C23D4">
        <w:rPr>
          <w:rFonts w:cstheme="minorHAnsi"/>
        </w:rPr>
        <w:t>sportpaarden met een gevoelige maag</w:t>
      </w:r>
    </w:p>
    <w:p w:rsidR="00666AF2" w:rsidRPr="008C23D4" w:rsidRDefault="00666AF2" w:rsidP="00666AF2">
      <w:pPr>
        <w:pStyle w:val="Geenafstand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S</w:t>
      </w:r>
      <w:r w:rsidRPr="008C23D4">
        <w:rPr>
          <w:rFonts w:cstheme="minorHAnsi"/>
        </w:rPr>
        <w:t>portpaarden met een slechte eetlust</w:t>
      </w:r>
    </w:p>
    <w:p w:rsidR="00666AF2" w:rsidRPr="008C23D4" w:rsidRDefault="00666AF2" w:rsidP="00666AF2">
      <w:pPr>
        <w:pStyle w:val="Geenafstand"/>
        <w:numPr>
          <w:ilvl w:val="0"/>
          <w:numId w:val="2"/>
        </w:numPr>
        <w:spacing w:line="276" w:lineRule="auto"/>
        <w:rPr>
          <w:rFonts w:cstheme="minorHAnsi"/>
        </w:rPr>
      </w:pPr>
      <w:r w:rsidRPr="008C23D4">
        <w:rPr>
          <w:rFonts w:cstheme="minorHAnsi"/>
        </w:rPr>
        <w:t xml:space="preserve">Nerveuze en gestreste </w:t>
      </w:r>
      <w:r>
        <w:rPr>
          <w:rFonts w:cstheme="minorHAnsi"/>
        </w:rPr>
        <w:t>sp</w:t>
      </w:r>
      <w:r w:rsidRPr="008C23D4">
        <w:rPr>
          <w:rFonts w:cstheme="minorHAnsi"/>
        </w:rPr>
        <w:t>ortpaarden</w:t>
      </w:r>
    </w:p>
    <w:p w:rsidR="00666AF2" w:rsidRPr="008C23D4" w:rsidRDefault="00666AF2" w:rsidP="00666AF2">
      <w:pPr>
        <w:pStyle w:val="Geenafstand"/>
        <w:numPr>
          <w:ilvl w:val="0"/>
          <w:numId w:val="2"/>
        </w:numPr>
        <w:spacing w:line="276" w:lineRule="auto"/>
        <w:rPr>
          <w:rFonts w:cstheme="minorHAnsi"/>
        </w:rPr>
      </w:pPr>
      <w:r w:rsidRPr="008C23D4">
        <w:rPr>
          <w:rFonts w:cstheme="minorHAnsi"/>
        </w:rPr>
        <w:t>Sportpaarden die extra ondersteuning nodig hebben bij spierherstel</w:t>
      </w:r>
    </w:p>
    <w:p w:rsidR="00666AF2" w:rsidRPr="008C23D4" w:rsidRDefault="00666AF2" w:rsidP="00666AF2">
      <w:pPr>
        <w:rPr>
          <w:rFonts w:cstheme="minorHAnsi"/>
        </w:rPr>
      </w:pPr>
    </w:p>
    <w:p w:rsidR="00666AF2" w:rsidRPr="00D33076" w:rsidRDefault="00666AF2" w:rsidP="00666AF2">
      <w:pPr>
        <w:rPr>
          <w:rFonts w:cstheme="minorHAnsi"/>
          <w:b/>
          <w:sz w:val="28"/>
        </w:rPr>
      </w:pPr>
      <w:r w:rsidRPr="00D33076">
        <w:rPr>
          <w:rFonts w:cstheme="minorHAnsi"/>
          <w:b/>
          <w:sz w:val="28"/>
        </w:rPr>
        <w:t>Voervoorschrift</w:t>
      </w:r>
    </w:p>
    <w:p w:rsidR="00666AF2" w:rsidRPr="008C23D4" w:rsidRDefault="00666AF2" w:rsidP="00666AF2">
      <w:pPr>
        <w:pStyle w:val="Lijstalinea"/>
        <w:numPr>
          <w:ilvl w:val="0"/>
          <w:numId w:val="1"/>
        </w:numPr>
        <w:rPr>
          <w:rFonts w:cstheme="minorHAnsi"/>
          <w:lang w:val="es-ES"/>
        </w:rPr>
      </w:pPr>
      <w:r w:rsidRPr="008C23D4">
        <w:rPr>
          <w:rFonts w:cstheme="minorHAnsi"/>
          <w:lang w:val="es-ES"/>
        </w:rPr>
        <w:t>Middelzware arbeid: 0,45 kg per 100 kg lichaamsgewicht per dag</w:t>
      </w:r>
    </w:p>
    <w:p w:rsidR="00666AF2" w:rsidRPr="008C23D4" w:rsidRDefault="00666AF2" w:rsidP="00666AF2">
      <w:pPr>
        <w:pStyle w:val="Lijstalinea"/>
        <w:numPr>
          <w:ilvl w:val="0"/>
          <w:numId w:val="1"/>
        </w:numPr>
        <w:rPr>
          <w:rFonts w:cstheme="minorHAnsi"/>
          <w:lang w:val="es-ES"/>
        </w:rPr>
      </w:pPr>
      <w:r w:rsidRPr="008C23D4">
        <w:rPr>
          <w:rFonts w:cstheme="minorHAnsi"/>
          <w:lang w:val="es-ES"/>
        </w:rPr>
        <w:t>Zware arbeid: 0,6 kg per 100 kg lichaamsgewicht per dag</w:t>
      </w:r>
    </w:p>
    <w:p w:rsidR="00666AF2" w:rsidRPr="00666AF2" w:rsidRDefault="00666AF2" w:rsidP="00666AF2">
      <w:pPr>
        <w:pStyle w:val="Lijstalinea"/>
        <w:numPr>
          <w:ilvl w:val="0"/>
          <w:numId w:val="1"/>
        </w:numPr>
        <w:rPr>
          <w:rFonts w:cstheme="minorHAnsi"/>
          <w:lang w:val="es-ES"/>
        </w:rPr>
      </w:pPr>
      <w:r w:rsidRPr="008C23D4">
        <w:rPr>
          <w:rFonts w:cstheme="minorHAnsi"/>
          <w:lang w:val="es-ES"/>
        </w:rPr>
        <w:t>Maximaal: 1,0 kg per 100 kg lichaamsgewicht per dag</w:t>
      </w:r>
    </w:p>
    <w:sectPr w:rsidR="00666AF2" w:rsidRPr="0066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5EFB"/>
    <w:multiLevelType w:val="hybridMultilevel"/>
    <w:tmpl w:val="0ECCFC1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F0136"/>
    <w:multiLevelType w:val="hybridMultilevel"/>
    <w:tmpl w:val="37483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235C1"/>
    <w:multiLevelType w:val="hybridMultilevel"/>
    <w:tmpl w:val="FAAC1DA6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F2"/>
    <w:rsid w:val="000F22D9"/>
    <w:rsid w:val="006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A4A5"/>
  <w15:chartTrackingRefBased/>
  <w15:docId w15:val="{9BF8D970-030C-4AC5-8AF5-3E9922DE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6A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6AF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66AF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66AF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ForFarmers N.V.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2</cp:revision>
  <dcterms:created xsi:type="dcterms:W3CDTF">2018-03-27T15:30:00Z</dcterms:created>
  <dcterms:modified xsi:type="dcterms:W3CDTF">2018-03-28T06:10:00Z</dcterms:modified>
</cp:coreProperties>
</file>